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8"/>
          <w:szCs w:val="28"/>
        </w:rPr>
      </w:pPr>
      <w:r>
        <w:rPr>
          <w:rFonts w:ascii="Century Gothic" w:hAnsi="Century Gothic"/>
          <w:b w:val="1"/>
          <w:bCs w:val="1"/>
          <w:sz w:val="28"/>
          <w:szCs w:val="28"/>
          <w:rtl w:val="0"/>
          <w:lang w:val="es-ES_tradnl"/>
        </w:rPr>
        <w:t>Proceso de Planeaci</w:t>
      </w:r>
      <w:r>
        <w:rPr>
          <w:rFonts w:ascii="Century Gothic" w:hAnsi="Century Gothic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8"/>
          <w:szCs w:val="28"/>
          <w:rtl w:val="0"/>
          <w:lang w:val="es-ES_tradnl"/>
        </w:rPr>
        <w:t>n Did</w:t>
      </w:r>
      <w:r>
        <w:rPr>
          <w:rFonts w:ascii="Century Gothic" w:hAnsi="Century Gothic" w:hint="default"/>
          <w:b w:val="1"/>
          <w:bCs w:val="1"/>
          <w:sz w:val="28"/>
          <w:szCs w:val="28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8"/>
          <w:szCs w:val="28"/>
          <w:rtl w:val="0"/>
          <w:lang w:val="es-ES_tradnl"/>
        </w:rPr>
        <w:t>ctica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  <w:sz w:val="28"/>
          <w:szCs w:val="28"/>
        </w:rPr>
      </w:pPr>
      <w:r>
        <w:rPr>
          <w:rFonts w:ascii="Century Gothic" w:hAnsi="Century Gothic"/>
          <w:b w:val="1"/>
          <w:bCs w:val="1"/>
          <w:sz w:val="28"/>
          <w:szCs w:val="28"/>
          <w:rtl w:val="0"/>
          <w:lang w:val="es-ES_tradnl"/>
        </w:rPr>
        <w:t>Informe</w:t>
      </w:r>
    </w:p>
    <w:p>
      <w:pPr>
        <w:pStyle w:val="Cuerpo"/>
        <w:jc w:val="left"/>
      </w:pPr>
    </w:p>
    <w:p>
      <w:pPr>
        <w:pStyle w:val="Cuerpo"/>
        <w:numPr>
          <w:ilvl w:val="0"/>
          <w:numId w:val="2"/>
        </w:numPr>
        <w:jc w:val="left"/>
        <w:rPr>
          <w:rFonts w:ascii="Century Gothic" w:hAnsi="Century Gothic"/>
          <w:b w:val="1"/>
          <w:bCs w:val="1"/>
          <w:sz w:val="24"/>
          <w:szCs w:val="24"/>
          <w:lang w:val="es-ES_tradnl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Datos de Identificaci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n. </w:t>
      </w:r>
    </w:p>
    <w:p>
      <w:pPr>
        <w:pStyle w:val="Cuerpo"/>
        <w:jc w:val="left"/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59"/>
        <w:gridCol w:w="5552"/>
        <w:gridCol w:w="1403"/>
        <w:gridCol w:w="3239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2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Plantel</w:t>
            </w:r>
          </w:p>
        </w:tc>
        <w:tc>
          <w:tcPr>
            <w:tcW w:type="dxa" w:w="55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CCT</w:t>
            </w:r>
          </w:p>
        </w:tc>
        <w:tc>
          <w:tcPr>
            <w:tcW w:type="dxa" w:w="32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7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Municipio / Localidad</w:t>
            </w:r>
          </w:p>
        </w:tc>
        <w:tc>
          <w:tcPr>
            <w:tcW w:type="dxa" w:w="555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Ciclo Escolar</w:t>
            </w:r>
          </w:p>
        </w:tc>
        <w:tc>
          <w:tcPr>
            <w:tcW w:type="dxa" w:w="323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Fecha de elaboraci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ó</w:t>
            </w:r>
            <w:r>
              <w:rPr>
                <w:rFonts w:ascii="Helvetica Neue" w:cs="Arial Unicode MS" w:hAnsi="Helvetica Neue" w:eastAsia="Arial Unicode MS"/>
                <w:rtl w:val="0"/>
              </w:rPr>
              <w:t xml:space="preserve">n </w:t>
            </w:r>
          </w:p>
        </w:tc>
        <w:tc>
          <w:tcPr>
            <w:tcW w:type="dxa" w:w="5552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Semestre</w:t>
            </w:r>
          </w:p>
        </w:tc>
        <w:tc>
          <w:tcPr>
            <w:tcW w:type="dxa" w:w="32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Director(a) del Plantel</w:t>
            </w:r>
          </w:p>
        </w:tc>
        <w:tc>
          <w:tcPr>
            <w:tcW w:type="dxa" w:w="10193"/>
            <w:gridSpan w:val="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27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Secretaria(o) Acad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é</w:t>
            </w:r>
            <w:r>
              <w:rPr>
                <w:rFonts w:ascii="Helvetica Neue" w:cs="Arial Unicode MS" w:hAnsi="Helvetica Neue" w:eastAsia="Arial Unicode MS"/>
                <w:rtl w:val="0"/>
              </w:rPr>
              <w:t>mica(o)</w:t>
            </w:r>
          </w:p>
        </w:tc>
        <w:tc>
          <w:tcPr>
            <w:tcW w:type="dxa" w:w="10193"/>
            <w:gridSpan w:val="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left"/>
      </w:pPr>
    </w:p>
    <w:p>
      <w:pPr>
        <w:pStyle w:val="Cuerpo"/>
        <w:jc w:val="left"/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2. Resultados Cuantitativos</w:t>
      </w:r>
    </w:p>
    <w:p>
      <w:pPr>
        <w:pStyle w:val="Cuerpo"/>
        <w:jc w:val="left"/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89"/>
        <w:gridCol w:w="1029"/>
        <w:gridCol w:w="834"/>
        <w:gridCol w:w="1014"/>
        <w:gridCol w:w="919"/>
        <w:gridCol w:w="904"/>
        <w:gridCol w:w="928"/>
        <w:gridCol w:w="844"/>
        <w:gridCol w:w="831"/>
        <w:gridCol w:w="589"/>
        <w:gridCol w:w="594"/>
        <w:gridCol w:w="978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96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N</w:t>
            </w:r>
            <w:r>
              <w:rPr>
                <w:rFonts w:ascii="Century Gothic" w:hAnsi="Century Gothic" w:hint="default"/>
                <w:rtl w:val="0"/>
              </w:rPr>
              <w:t>ú</w:t>
            </w:r>
            <w:r>
              <w:rPr>
                <w:rFonts w:ascii="Century Gothic" w:hAnsi="Century Gothic"/>
                <w:rtl w:val="0"/>
              </w:rPr>
              <w:t>mero de Docentes</w:t>
            </w:r>
          </w:p>
        </w:tc>
        <w:tc>
          <w:tcPr>
            <w:tcW w:type="dxa" w:w="3506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Porcentaje</w:t>
            </w:r>
          </w:p>
        </w:tc>
        <w:tc>
          <w:tcPr>
            <w:tcW w:type="dxa" w:w="118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Subtotal</w:t>
            </w:r>
          </w:p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89"/>
            <w:vMerge w:val="restart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Concepto</w:t>
            </w:r>
          </w:p>
        </w:tc>
        <w:tc>
          <w:tcPr>
            <w:tcW w:type="dxa" w:w="1862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Hombre</w:t>
            </w:r>
          </w:p>
        </w:tc>
        <w:tc>
          <w:tcPr>
            <w:tcW w:type="dxa" w:w="1933"/>
            <w:gridSpan w:val="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Mujer</w:t>
            </w:r>
          </w:p>
        </w:tc>
        <w:tc>
          <w:tcPr>
            <w:tcW w:type="dxa" w:w="1831"/>
            <w:gridSpan w:val="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Hombre</w:t>
            </w:r>
          </w:p>
        </w:tc>
        <w:tc>
          <w:tcPr>
            <w:tcW w:type="dxa" w:w="1675"/>
            <w:gridSpan w:val="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Mujer</w:t>
            </w:r>
          </w:p>
        </w:tc>
        <w:tc>
          <w:tcPr>
            <w:tcW w:type="dxa" w:w="58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B</w:t>
            </w:r>
          </w:p>
        </w:tc>
        <w:tc>
          <w:tcPr>
            <w:tcW w:type="dxa" w:w="59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IP</w:t>
            </w:r>
          </w:p>
        </w:tc>
        <w:tc>
          <w:tcPr>
            <w:tcW w:type="dxa" w:w="977"/>
            <w:vMerge w:val="restart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Total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89"/>
            <w:vMerge w:val="continue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</w:tcPr>
          <w:p/>
        </w:tc>
        <w:tc>
          <w:tcPr>
            <w:tcW w:type="dxa" w:w="102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B</w:t>
            </w:r>
          </w:p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IP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B</w:t>
            </w:r>
          </w:p>
        </w:tc>
        <w:tc>
          <w:tcPr>
            <w:tcW w:type="dxa" w:w="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IP</w:t>
            </w:r>
          </w:p>
        </w:tc>
        <w:tc>
          <w:tcPr>
            <w:tcW w:type="dxa" w:w="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B</w:t>
            </w:r>
          </w:p>
        </w:tc>
        <w:tc>
          <w:tcPr>
            <w:tcW w:type="dxa" w:w="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IP</w:t>
            </w:r>
          </w:p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B</w:t>
            </w:r>
          </w:p>
        </w:tc>
        <w:tc>
          <w:tcPr>
            <w:tcW w:type="dxa" w:w="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IP</w:t>
            </w:r>
          </w:p>
        </w:tc>
        <w:tc>
          <w:tcPr>
            <w:tcW w:type="dxa" w:w="5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vMerge w:val="continue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Fonts w:ascii="Century Gothic" w:hAnsi="Century Gothic"/>
                <w:rtl w:val="0"/>
              </w:rPr>
              <w:t>Cumpli</w:t>
            </w:r>
            <w:r>
              <w:rPr>
                <w:rFonts w:ascii="Century Gothic" w:hAnsi="Century Gothic" w:hint="default"/>
                <w:rtl w:val="0"/>
              </w:rPr>
              <w:t>ó</w:t>
            </w:r>
          </w:p>
        </w:tc>
        <w:tc>
          <w:tcPr>
            <w:tcW w:type="dxa" w:w="102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Fonts w:ascii="Century Gothic" w:hAnsi="Century Gothic"/>
                <w:rtl w:val="0"/>
              </w:rPr>
              <w:t>En proceso</w:t>
            </w:r>
          </w:p>
        </w:tc>
        <w:tc>
          <w:tcPr>
            <w:tcW w:type="dxa" w:w="102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</w:pPr>
            <w:r>
              <w:rPr>
                <w:rFonts w:ascii="Century Gothic" w:hAnsi="Century Gothic"/>
                <w:rtl w:val="0"/>
              </w:rPr>
              <w:t>No cumpli</w:t>
            </w:r>
            <w:r>
              <w:rPr>
                <w:rFonts w:ascii="Century Gothic" w:hAnsi="Century Gothic" w:hint="default"/>
                <w:rtl w:val="0"/>
              </w:rPr>
              <w:t>ó</w:t>
            </w:r>
          </w:p>
        </w:tc>
        <w:tc>
          <w:tcPr>
            <w:tcW w:type="dxa" w:w="1028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8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left"/>
      </w:pPr>
    </w:p>
    <w:p>
      <w:pPr>
        <w:pStyle w:val="Cuerpo"/>
        <w:jc w:val="left"/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 = Base / IP = Interino Puro</w:t>
      </w:r>
    </w:p>
    <w:p>
      <w:pPr>
        <w:pStyle w:val="Cuerpo"/>
        <w:jc w:val="left"/>
      </w:pPr>
    </w:p>
    <w:p>
      <w:pPr>
        <w:pStyle w:val="Cuerpo"/>
        <w:jc w:val="left"/>
      </w:pPr>
    </w:p>
    <w:p>
      <w:pPr>
        <w:pStyle w:val="Cuerpo"/>
        <w:jc w:val="left"/>
      </w:pPr>
    </w:p>
    <w:p>
      <w:pPr>
        <w:pStyle w:val="Cuerpo"/>
        <w:jc w:val="left"/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2.1 Gr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fica</w:t>
      </w: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2.2. An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lisis Descriptivo</w:t>
      </w: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53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129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An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á</w:t>
            </w:r>
            <w:r>
              <w:rPr>
                <w:rFonts w:ascii="Helvetica Neue" w:cs="Arial Unicode MS" w:hAnsi="Helvetica Neue" w:eastAsia="Arial Unicode MS"/>
                <w:rtl w:val="0"/>
              </w:rPr>
              <w:t>lisis Descriptivo</w:t>
            </w:r>
          </w:p>
        </w:tc>
      </w:tr>
      <w:tr>
        <w:tblPrEx>
          <w:shd w:val="clear" w:color="auto" w:fill="auto"/>
        </w:tblPrEx>
        <w:trPr>
          <w:trHeight w:val="2241" w:hRule="atLeast"/>
        </w:trPr>
        <w:tc>
          <w:tcPr>
            <w:tcW w:type="dxa" w:w="1295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360" w:right="358" w:firstLine="0"/>
              <w:jc w:val="both"/>
              <w:outlineLvl w:val="9"/>
              <w:rPr>
                <w:rStyle w:val="Ninguno"/>
                <w:rFonts w:ascii="Arial" w:cs="Arial" w:hAnsi="Arial" w:eastAsia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</w:pP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Ejemplo: La totalidad de la plantilla docente se integra por 28 docentes de base, 4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4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 xml:space="preserve"> 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interinos puros, de los cuales 19 docentes de base entregaron su planeaci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ó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n y 4 interinos puros; 9 docentes no entregaron la planeaci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ó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n. Las Uacs que entregaron con mayor participaci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ó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 xml:space="preserve">n son las que integran el 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Á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 xml:space="preserve">rea de Conocimiento de Ciencias Sociales, seguido de Recursos Socioemocionales, 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Á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0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 xml:space="preserve">reas de Conocimiento de Ciencias Experimentales y 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Tecnolog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í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as</w:t>
            </w:r>
            <w:r>
              <w:rPr>
                <w:rStyle w:val="Ninguno"/>
                <w:rFonts w:ascii="Arial" w:cs="Arial Unicode MS" w:hAnsi="Arial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…</w:t>
            </w:r>
            <w:r>
              <w:rPr>
                <w:rStyle w:val="Ninguno"/>
                <w:rFonts w:ascii="Arial" w:cs="Arial Unicode MS" w:hAnsi="Arial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360" w:right="358" w:firstLine="0"/>
              <w:jc w:val="both"/>
              <w:outlineLvl w:val="9"/>
              <w:rPr>
                <w:rStyle w:val="Ninguno"/>
                <w:rFonts w:ascii="Arial" w:cs="Arial" w:hAnsi="Arial" w:eastAsia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360" w:right="358" w:firstLine="0"/>
              <w:jc w:val="both"/>
              <w:outlineLvl w:val="9"/>
              <w:rPr>
                <w:rStyle w:val="Ninguno"/>
                <w:rFonts w:ascii="Arial" w:cs="Arial" w:hAnsi="Arial" w:eastAsia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360" w:right="358" w:firstLine="0"/>
              <w:jc w:val="both"/>
              <w:outlineLvl w:val="9"/>
              <w:rPr>
                <w:rStyle w:val="Ninguno"/>
                <w:rFonts w:ascii="Arial" w:cs="Arial" w:hAnsi="Arial" w:eastAsia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360" w:right="358" w:firstLine="0"/>
              <w:jc w:val="both"/>
              <w:outlineLvl w:val="9"/>
              <w:rPr>
                <w:rtl w:val="0"/>
              </w:rPr>
            </w:pPr>
            <w:r>
              <w:rPr>
                <w:rStyle w:val="Ninguno"/>
                <w:rFonts w:ascii="Arial" w:cs="Arial" w:hAnsi="Arial" w:eastAsia="Arial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d5d5d5"/>
                <w:spacing w:val="-1"/>
                <w:kern w:val="0"/>
                <w:position w:val="0"/>
                <w:sz w:val="20"/>
                <w:szCs w:val="20"/>
                <w:u w:val="none" w:color="7e7e7e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D5D5D5"/>
                  </w14:solidFill>
                </w14:textFill>
              </w:rPr>
            </w:r>
          </w:p>
        </w:tc>
      </w:tr>
    </w:tbl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3. Valoraci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General.</w:t>
      </w: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53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129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Resultados derivados del instrumento de cotejo: descripci</w:t>
            </w:r>
            <w:r>
              <w:rPr>
                <w:rFonts w:ascii="Century Gothic" w:hAnsi="Century Gothic" w:hint="default"/>
                <w:rtl w:val="0"/>
              </w:rPr>
              <w:t>ó</w:t>
            </w:r>
            <w:r>
              <w:rPr>
                <w:rFonts w:ascii="Century Gothic" w:hAnsi="Century Gothic"/>
                <w:rtl w:val="0"/>
              </w:rPr>
              <w:t xml:space="preserve">n sintetizada sobre los principales hallazgos identificados. </w:t>
            </w:r>
          </w:p>
        </w:tc>
      </w:tr>
      <w:tr>
        <w:tblPrEx>
          <w:shd w:val="clear" w:color="auto" w:fill="auto"/>
        </w:tblPrEx>
        <w:trPr>
          <w:trHeight w:val="3125" w:hRule="atLeast"/>
        </w:trPr>
        <w:tc>
          <w:tcPr>
            <w:tcW w:type="dxa" w:w="1295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</w:tc>
      </w:tr>
    </w:tbl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3.1.  Valoraci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comparativa sobre el registro de planeaci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 en el Formato sugerido. </w:t>
      </w:r>
    </w:p>
    <w:p>
      <w:pPr>
        <w:pStyle w:val="Cuerpo"/>
        <w:jc w:val="left"/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76"/>
        <w:gridCol w:w="6477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Aspectos coincidentes m</w:t>
            </w:r>
            <w:r>
              <w:rPr>
                <w:rFonts w:ascii="Century Gothic" w:hAnsi="Century Gothic" w:hint="default"/>
                <w:rtl w:val="0"/>
              </w:rPr>
              <w:t>á</w:t>
            </w:r>
            <w:r>
              <w:rPr>
                <w:rFonts w:ascii="Century Gothic" w:hAnsi="Century Gothic"/>
                <w:rtl w:val="0"/>
              </w:rPr>
              <w:t xml:space="preserve">s comunes </w:t>
            </w: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Aspectos en los que se evidencia m</w:t>
            </w:r>
            <w:r>
              <w:rPr>
                <w:rFonts w:ascii="Century Gothic" w:hAnsi="Century Gothic" w:hint="default"/>
                <w:rtl w:val="0"/>
              </w:rPr>
              <w:t>á</w:t>
            </w:r>
            <w:r>
              <w:rPr>
                <w:rFonts w:ascii="Century Gothic" w:hAnsi="Century Gothic"/>
                <w:rtl w:val="0"/>
              </w:rPr>
              <w:t>s diferencias.</w:t>
            </w:r>
          </w:p>
        </w:tc>
      </w:tr>
      <w:tr>
        <w:tblPrEx>
          <w:shd w:val="clear" w:color="auto" w:fill="auto"/>
        </w:tblPrEx>
        <w:trPr>
          <w:trHeight w:val="3125" w:hRule="atLeast"/>
        </w:trPr>
        <w:tc>
          <w:tcPr>
            <w:tcW w:type="dxa" w:w="647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  <w:p>
            <w:pPr>
              <w:pStyle w:val="Estilo de tabla 2"/>
              <w:bidi w:val="0"/>
            </w:pPr>
          </w:p>
        </w:tc>
        <w:tc>
          <w:tcPr>
            <w:tcW w:type="dxa" w:w="647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left"/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3.2. An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lisis FODA</w:t>
      </w:r>
    </w:p>
    <w:p>
      <w:pPr>
        <w:pStyle w:val="Cuerpo"/>
        <w:jc w:val="left"/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76"/>
        <w:gridCol w:w="6477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Fortaleza</w:t>
            </w: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Oportunidades</w:t>
            </w:r>
          </w:p>
        </w:tc>
      </w:tr>
      <w:tr>
        <w:tblPrEx>
          <w:shd w:val="clear" w:color="auto" w:fill="auto"/>
        </w:tblPrEx>
        <w:trPr>
          <w:trHeight w:val="3605" w:hRule="atLeast"/>
        </w:trPr>
        <w:tc>
          <w:tcPr>
            <w:tcW w:type="dxa" w:w="647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</w:tc>
        <w:tc>
          <w:tcPr>
            <w:tcW w:type="dxa" w:w="647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Debilidades</w:t>
            </w: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Oportunidades</w:t>
            </w:r>
          </w:p>
        </w:tc>
      </w:tr>
      <w:tr>
        <w:tblPrEx>
          <w:shd w:val="clear" w:color="auto" w:fill="auto"/>
        </w:tblPrEx>
        <w:trPr>
          <w:trHeight w:val="3601" w:hRule="atLeast"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left"/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4. Conclusiones</w:t>
      </w: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5. Toma de Decisiones y Acciones Complementarias.</w:t>
      </w: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left"/>
        <w:rPr>
          <w:rFonts w:ascii="Century Gothic" w:cs="Century Gothic" w:hAnsi="Century Gothic" w:eastAsia="Century Gothic"/>
          <w:b w:val="1"/>
          <w:bCs w:val="1"/>
        </w:rPr>
      </w:pPr>
    </w:p>
    <w:tbl>
      <w:tblPr>
        <w:tblW w:w="129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476"/>
        <w:gridCol w:w="6477"/>
      </w:tblGrid>
      <w:tr>
        <w:tblPrEx>
          <w:shd w:val="clear" w:color="auto" w:fill="bdc0bf"/>
        </w:tblPrEx>
        <w:trPr>
          <w:trHeight w:val="295" w:hRule="atLeast"/>
          <w:tblHeader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Acciones Curriculares</w:t>
            </w: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1"/>
              <w:jc w:val="center"/>
            </w:pPr>
            <w:r>
              <w:rPr>
                <w:rFonts w:ascii="Century Gothic" w:hAnsi="Century Gothic"/>
                <w:rtl w:val="0"/>
              </w:rPr>
              <w:t>Acciones Pedag</w:t>
            </w:r>
            <w:r>
              <w:rPr>
                <w:rFonts w:ascii="Century Gothic" w:hAnsi="Century Gothic" w:hint="default"/>
                <w:rtl w:val="0"/>
              </w:rPr>
              <w:t>ó</w:t>
            </w:r>
            <w:r>
              <w:rPr>
                <w:rFonts w:ascii="Century Gothic" w:hAnsi="Century Gothic"/>
                <w:rtl w:val="0"/>
              </w:rPr>
              <w:t>gicas</w:t>
            </w:r>
          </w:p>
        </w:tc>
      </w:tr>
      <w:tr>
        <w:tblPrEx>
          <w:shd w:val="clear" w:color="auto" w:fill="auto"/>
        </w:tblPrEx>
        <w:trPr>
          <w:trHeight w:val="3851" w:hRule="atLeast"/>
        </w:trPr>
        <w:tc>
          <w:tcPr>
            <w:tcW w:type="dxa" w:w="647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</w:tc>
        <w:tc>
          <w:tcPr>
            <w:tcW w:type="dxa" w:w="647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>Acciones Metodol</w:t>
            </w:r>
            <w:r>
              <w:rPr>
                <w:rFonts w:ascii="Century Gothic" w:hAnsi="Century Gothic" w:hint="default"/>
                <w:b w:val="1"/>
                <w:bCs w:val="1"/>
                <w:rtl w:val="0"/>
              </w:rPr>
              <w:t>ó</w:t>
            </w:r>
            <w:r>
              <w:rPr>
                <w:rFonts w:ascii="Century Gothic" w:hAnsi="Century Gothic"/>
                <w:b w:val="1"/>
                <w:bCs w:val="1"/>
                <w:rtl w:val="0"/>
              </w:rPr>
              <w:t>gicas</w:t>
            </w: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  <w:r>
              <w:rPr>
                <w:rFonts w:ascii="Century Gothic" w:hAnsi="Century Gothic"/>
                <w:b w:val="1"/>
                <w:bCs w:val="1"/>
                <w:rtl w:val="0"/>
              </w:rPr>
              <w:t xml:space="preserve">Acciones Administrativas </w:t>
            </w:r>
          </w:p>
        </w:tc>
      </w:tr>
      <w:tr>
        <w:tblPrEx>
          <w:shd w:val="clear" w:color="auto" w:fill="auto"/>
        </w:tblPrEx>
        <w:trPr>
          <w:trHeight w:val="3127" w:hRule="atLeast"/>
        </w:trPr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  <w:p>
            <w:pPr>
              <w:pStyle w:val="Estilo de tabla 2"/>
              <w:jc w:val="center"/>
            </w:pPr>
          </w:p>
        </w:tc>
        <w:tc>
          <w:tcPr>
            <w:tcW w:type="dxa" w:w="64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jc w:val="left"/>
      </w:pPr>
      <w:r>
        <w:rPr>
          <w:rFonts w:ascii="Century Gothic" w:cs="Century Gothic" w:hAnsi="Century Gothic" w:eastAsia="Century Gothic"/>
          <w:b w:val="1"/>
          <w:bCs w:val="1"/>
        </w:rPr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6480"/>
        <w:tab w:val="right" w:pos="12960"/>
        <w:tab w:val="clear" w:pos="9020"/>
      </w:tabs>
      <w:jc w:val="left"/>
    </w:pPr>
    <w:r>
      <w:rPr>
        <w:rFonts w:ascii="Century Gothic" w:hAnsi="Century Gothic"/>
      </w:rPr>
      <w:tab/>
      <w:tab/>
    </w:r>
    <w:r>
      <w:rPr>
        <w:rFonts w:ascii="Century Gothic" w:hAnsi="Century Gothic"/>
      </w:rPr>
      <w:fldChar w:fldCharType="begin" w:fldLock="0"/>
    </w:r>
    <w:r>
      <w:rPr>
        <w:rFonts w:ascii="Century Gothic" w:hAnsi="Century Gothic"/>
      </w:rPr>
      <w:instrText xml:space="preserve"> PAGE </w:instrText>
    </w:r>
    <w:r>
      <w:rPr>
        <w:rFonts w:ascii="Century Gothic" w:hAnsi="Century Gothic"/>
      </w:rPr>
      <w:fldChar w:fldCharType="separate" w:fldLock="0"/>
    </w:r>
    <w:r>
      <w:rPr>
        <w:rFonts w:ascii="Century Gothic" w:hAnsi="Century Gothic"/>
      </w:rPr>
    </w:r>
    <w:r>
      <w:rPr>
        <w:rFonts w:ascii="Century Gothic" w:hAnsi="Century Gothic"/>
      </w:rPr>
      <w:fldChar w:fldCharType="end" w:fldLock="0"/>
    </w:r>
    <w:r>
      <w:rPr>
        <w:rFonts w:ascii="Century Gothic" w:hAnsi="Century Gothic"/>
        <w:rtl w:val="0"/>
        <w:lang w:val="es-ES_tradnl"/>
      </w:rPr>
      <w:t xml:space="preserve"> de </w:t>
    </w:r>
    <w:r>
      <w:rPr>
        <w:rFonts w:ascii="Century Gothic" w:cs="Century Gothic" w:hAnsi="Century Gothic" w:eastAsia="Century Gothic"/>
      </w:rPr>
      <w:fldChar w:fldCharType="begin" w:fldLock="0"/>
    </w:r>
    <w:r>
      <w:rPr>
        <w:rFonts w:ascii="Century Gothic" w:cs="Century Gothic" w:hAnsi="Century Gothic" w:eastAsia="Century Gothic"/>
      </w:rPr>
      <w:instrText xml:space="preserve"> NUMPAGES </w:instrText>
    </w:r>
    <w:r>
      <w:rPr>
        <w:rFonts w:ascii="Century Gothic" w:cs="Century Gothic" w:hAnsi="Century Gothic" w:eastAsia="Century Gothic"/>
      </w:rPr>
      <w:fldChar w:fldCharType="separate" w:fldLock="0"/>
    </w:r>
    <w:r>
      <w:rPr>
        <w:rFonts w:ascii="Century Gothic" w:cs="Century Gothic" w:hAnsi="Century Gothic" w:eastAsia="Century Gothic"/>
      </w:rPr>
    </w:r>
    <w:r>
      <w:rPr>
        <w:rFonts w:ascii="Century Gothic" w:cs="Century Gothic" w:hAnsi="Century Gothic" w:eastAsia="Century Gothic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paragraph" w:styleId="Estilo de tabla 1">
    <w:name w:val="Estilo de tabla 1"/>
    <w:next w:val="Estilo de tabla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